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F64704" w:rsidRDefault="00F64704" w:rsidP="00F64704">
      <w:pPr>
        <w:shd w:val="clear" w:color="auto" w:fill="FFFFFF"/>
        <w:contextualSpacing/>
        <w:jc w:val="both"/>
        <w:rPr>
          <w:b/>
          <w:bCs/>
          <w:color w:val="333333"/>
          <w:sz w:val="28"/>
          <w:szCs w:val="28"/>
        </w:rPr>
      </w:pPr>
      <w:bookmarkStart w:id="0" w:name="_GoBack"/>
      <w:r w:rsidRPr="00F64704">
        <w:rPr>
          <w:b/>
          <w:bCs/>
          <w:color w:val="333333"/>
          <w:sz w:val="28"/>
          <w:szCs w:val="28"/>
        </w:rPr>
        <w:t xml:space="preserve">Ответственность за совершение коммерческого подкупа </w:t>
      </w:r>
    </w:p>
    <w:bookmarkEnd w:id="0"/>
    <w:p w:rsidR="00F64704" w:rsidRPr="00F64704" w:rsidRDefault="00F64704" w:rsidP="00F64704">
      <w:pPr>
        <w:shd w:val="clear" w:color="auto" w:fill="FFFFFF"/>
        <w:contextualSpacing/>
        <w:jc w:val="both"/>
        <w:rPr>
          <w:color w:val="333333"/>
          <w:sz w:val="28"/>
          <w:szCs w:val="28"/>
        </w:rPr>
      </w:pP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 xml:space="preserve">Предметом подкупа служат деньги, имущество, имущественные права, а также незаконное оказание услуг имущественного характера (в том </w:t>
      </w:r>
      <w:proofErr w:type="gramStart"/>
      <w:r w:rsidRPr="00F64704">
        <w:rPr>
          <w:color w:val="333333"/>
          <w:sz w:val="28"/>
          <w:szCs w:val="28"/>
        </w:rPr>
        <w:t>числе</w:t>
      </w:r>
      <w:proofErr w:type="gramEnd"/>
      <w:r w:rsidRPr="00F64704">
        <w:rPr>
          <w:color w:val="333333"/>
          <w:sz w:val="28"/>
          <w:szCs w:val="28"/>
        </w:rPr>
        <w:t xml:space="preserve"> когда по указанию заинтересованного в осуществлении определенных действий (бездействий)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Российским законодательством предусмотрена как уголовная, так и административная ответственность за коммерческий подкуп.</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Ответственность за совершение преступлений, связанных с коммерческим подкупом, варьируется от наложения на виновных штрафа до лишения свободы на срок до 12 лет.</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Статья 19.28 Кодекса Российской Федерации об административных правонарушениях устанавливает ответственность за незаконные передачу, предложение или обещание от имени или в интересах юридического лица либо в интересах связанного с ним юридического лица денег, ценных бумаг или иного имущества, оказание услуг имущественного характера либо предоставление имущественных прав какому-либо должностному лицу или лицу, выполняющему управленческие функции в коммерческой или иной организации, иностранному лицу либо должностному лицу публичной международной организации за совершение данным лицом тех или иных действий (бездействие), связанных с занимаемым ими служебным положением, в интересах данного юридического лица либо в интересах связанного с ним юридического лица, в том числе в случае, если по поручению вышеуказанных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Ответственности подлежит юридическое лицо, в отношении которого предусмотрены санкции в зависимости от того, совершен коммерческий подкуп в обычном, крупном (более 1 млн. руб.) или особо крупном размере (более 20 млн. руб.).</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При совершении или обещании совершить имущественное предоставление, оказать услуги, передать права на сумму в размере:</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до 1 000 000 рублей - административный штраф в размере до трехкратной суммы или стоимости имущественного предоставления, услуг, прав (но не менее 1млн. руб.), а также конфискация вышеуказанного;</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t>- от 1 000 000 до 20 000 000 рублей - административный штраф в размере до тридцатикратной суммы или стоимости имущественного предоставления, услуг, прав (но не менее 20 млн. руб.), а также конфискация вышеуказанного;</w:t>
      </w:r>
    </w:p>
    <w:p w:rsidR="00F64704" w:rsidRPr="00F64704" w:rsidRDefault="00F64704" w:rsidP="00F64704">
      <w:pPr>
        <w:shd w:val="clear" w:color="auto" w:fill="FFFFFF"/>
        <w:contextualSpacing/>
        <w:jc w:val="both"/>
        <w:rPr>
          <w:color w:val="333333"/>
          <w:sz w:val="28"/>
          <w:szCs w:val="28"/>
        </w:rPr>
      </w:pPr>
      <w:r w:rsidRPr="00F64704">
        <w:rPr>
          <w:color w:val="333333"/>
          <w:sz w:val="28"/>
          <w:szCs w:val="28"/>
        </w:rPr>
        <w:lastRenderedPageBreak/>
        <w:t>- более 20 000 000 рублей - административный штраф в размере до стократной суммы или стоимости имущественного предоставления, услуг, прав (но не менее 100 млн. руб.), а также конфискация вышеуказанного.</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Уголовным законодательством ответственность за коммерческий подкуп предусмотрена ст. 204, 204.1, 204.2 Уголовного кодекса Российской Федерации.</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За посредничество и обещание или предложение посредничества в коммерческом подкупе (ст. 204.1 УК РФ) установлена ответственность в виде штрафа в размере от 400 000 рублей до 1 500 000 рублей или в размере заработной платы или иного дохода осужденного за период от 6 месяцев до 1 года 6 месяцев или в размере от пятикратной до семидесятикратной суммы коммерческого подкупа; лишение права занимать определенные должности или заниматься определенной деятельностью на срок до 6 лет; ограничение свободы на срок от 1 года до 2 лет; исправительные работы на срок до 2 лет; лишение свободы на срок от 2 до 7 лет со штрафом в размере от пятикратной до сорокакратной суммы коммерческого подкупа или без такового.</w:t>
      </w:r>
    </w:p>
    <w:p w:rsidR="00F64704" w:rsidRPr="00F64704" w:rsidRDefault="00F64704" w:rsidP="00F64704">
      <w:pPr>
        <w:shd w:val="clear" w:color="auto" w:fill="FFFFFF"/>
        <w:ind w:firstLine="708"/>
        <w:contextualSpacing/>
        <w:jc w:val="both"/>
        <w:rPr>
          <w:color w:val="333333"/>
          <w:sz w:val="28"/>
          <w:szCs w:val="28"/>
        </w:rPr>
      </w:pPr>
      <w:r w:rsidRPr="00F64704">
        <w:rPr>
          <w:color w:val="333333"/>
          <w:sz w:val="28"/>
          <w:szCs w:val="28"/>
        </w:rPr>
        <w:t>За совершение преступления предусмотренного ст. 204.2 УК РФ предусмотрена ответственность в виде штрафа - в размере от 150 000 до 500 000 рублей или в размере заработной платы или иного дохода осужденного за период от 3 до 6 месяцев; обязательные работы - на срок до 200 часов; исправительные работы - на срок до 1 года; ограничение свободы - на срок от 1 года до 2 лет; лишение свободы - на срок до 1 года.</w:t>
      </w:r>
    </w:p>
    <w:p w:rsidR="00F029A4" w:rsidRPr="00816C7E" w:rsidRDefault="00F029A4"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0"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7"/>
  </w:num>
  <w:num w:numId="2">
    <w:abstractNumId w:val="3"/>
  </w:num>
  <w:num w:numId="3">
    <w:abstractNumId w:val="6"/>
  </w:num>
  <w:num w:numId="4">
    <w:abstractNumId w:val="1"/>
  </w:num>
  <w:num w:numId="5">
    <w:abstractNumId w:val="9"/>
  </w:num>
  <w:num w:numId="6">
    <w:abstractNumId w:val="12"/>
  </w:num>
  <w:num w:numId="7">
    <w:abstractNumId w:val="2"/>
  </w:num>
  <w:num w:numId="8">
    <w:abstractNumId w:val="0"/>
  </w:num>
  <w:num w:numId="9">
    <w:abstractNumId w:val="8"/>
  </w:num>
  <w:num w:numId="10">
    <w:abstractNumId w:val="10"/>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8BA03"/>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2023-06-08T07:22:00Z</dcterms:created>
  <dcterms:modified xsi:type="dcterms:W3CDTF">2023-06-08T07:22:00Z</dcterms:modified>
</cp:coreProperties>
</file>